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416" w:rsidRDefault="004E7416">
      <w:pPr>
        <w:spacing w:line="440" w:lineRule="atLeast"/>
        <w:ind w:left="880" w:hanging="22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○美祢市勤労福祉会館の設置及び管理に関する条例</w:t>
      </w:r>
    </w:p>
    <w:p w:rsidR="004E7416" w:rsidRDefault="004E7416">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w:t>
      </w:r>
    </w:p>
    <w:p w:rsidR="004E7416" w:rsidRDefault="004E7416">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w:t>
      </w:r>
      <w:r>
        <w:rPr>
          <w:rFonts w:ascii="ＭＳ 明朝" w:eastAsia="ＭＳ 明朝" w:hAnsi="ＭＳ 明朝" w:cs="ＭＳ 明朝"/>
          <w:color w:val="000000"/>
        </w:rPr>
        <w:t>186</w:t>
      </w:r>
      <w:r>
        <w:rPr>
          <w:rFonts w:ascii="ＭＳ 明朝" w:eastAsia="ＭＳ 明朝" w:hAnsi="ＭＳ 明朝" w:cs="ＭＳ 明朝" w:hint="eastAsia"/>
          <w:color w:val="000000"/>
        </w:rPr>
        <w:t>号</w:t>
      </w:r>
    </w:p>
    <w:tbl>
      <w:tblPr>
        <w:tblW w:w="0" w:type="auto"/>
        <w:tblLayout w:type="fixed"/>
        <w:tblCellMar>
          <w:left w:w="0" w:type="dxa"/>
          <w:right w:w="0" w:type="dxa"/>
        </w:tblCellMar>
        <w:tblLook w:val="0000" w:firstRow="0" w:lastRow="0" w:firstColumn="0" w:lastColumn="0" w:noHBand="0" w:noVBand="0"/>
      </w:tblPr>
      <w:tblGrid>
        <w:gridCol w:w="2437"/>
        <w:gridCol w:w="3514"/>
        <w:gridCol w:w="3118"/>
      </w:tblGrid>
      <w:tr w:rsidR="004E7416">
        <w:tblPrEx>
          <w:tblCellMar>
            <w:top w:w="0" w:type="dxa"/>
            <w:left w:w="0" w:type="dxa"/>
            <w:bottom w:w="0" w:type="dxa"/>
            <w:right w:w="0" w:type="dxa"/>
          </w:tblCellMar>
        </w:tblPrEx>
        <w:tc>
          <w:tcPr>
            <w:tcW w:w="2437" w:type="dxa"/>
            <w:tcBorders>
              <w:top w:val="nil"/>
              <w:left w:val="nil"/>
              <w:bottom w:val="nil"/>
              <w:right w:val="nil"/>
            </w:tcBorders>
          </w:tcPr>
          <w:p w:rsidR="004E7416" w:rsidRDefault="004E7416">
            <w:pPr>
              <w:spacing w:line="440" w:lineRule="atLeast"/>
              <w:jc w:val="both"/>
              <w:rPr>
                <w:rFonts w:ascii="ＭＳ 明朝" w:eastAsia="ＭＳ 明朝" w:hAnsi="ＭＳ 明朝" w:cs="ＭＳ 明朝"/>
                <w:color w:val="000000"/>
              </w:rPr>
            </w:pPr>
          </w:p>
        </w:tc>
        <w:tc>
          <w:tcPr>
            <w:tcW w:w="3514" w:type="dxa"/>
            <w:tcBorders>
              <w:top w:val="nil"/>
              <w:left w:val="nil"/>
              <w:bottom w:val="nil"/>
              <w:right w:val="nil"/>
            </w:tcBorders>
          </w:tcPr>
          <w:p w:rsidR="004E7416" w:rsidRDefault="004E7416">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16</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7</w:t>
            </w:r>
            <w:r>
              <w:rPr>
                <w:rFonts w:ascii="ＭＳ 明朝" w:eastAsia="ＭＳ 明朝" w:hAnsi="ＭＳ 明朝" w:cs="ＭＳ 明朝" w:hint="eastAsia"/>
                <w:color w:val="000000"/>
              </w:rPr>
              <w:t>号</w:t>
            </w:r>
          </w:p>
        </w:tc>
        <w:tc>
          <w:tcPr>
            <w:tcW w:w="3118" w:type="dxa"/>
            <w:tcBorders>
              <w:top w:val="nil"/>
              <w:left w:val="nil"/>
              <w:bottom w:val="nil"/>
              <w:right w:val="nil"/>
            </w:tcBorders>
          </w:tcPr>
          <w:p w:rsidR="004E7416" w:rsidRDefault="004E7416">
            <w:pPr>
              <w:spacing w:line="440" w:lineRule="atLeast"/>
              <w:ind w:left="220"/>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6</w:t>
            </w:r>
            <w:r>
              <w:rPr>
                <w:rFonts w:ascii="ＭＳ 明朝" w:eastAsia="ＭＳ 明朝" w:hAnsi="ＭＳ 明朝" w:cs="ＭＳ 明朝" w:hint="eastAsia"/>
                <w:color w:val="000000"/>
              </w:rPr>
              <w:t>月</w:t>
            </w:r>
            <w:r>
              <w:rPr>
                <w:rFonts w:ascii="ＭＳ 明朝" w:eastAsia="ＭＳ 明朝" w:hAnsi="ＭＳ 明朝" w:cs="ＭＳ 明朝"/>
                <w:color w:val="000000"/>
              </w:rPr>
              <w:t>28</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36</w:t>
            </w:r>
            <w:r>
              <w:rPr>
                <w:rFonts w:ascii="ＭＳ 明朝" w:eastAsia="ＭＳ 明朝" w:hAnsi="ＭＳ 明朝" w:cs="ＭＳ 明朝" w:hint="eastAsia"/>
                <w:color w:val="000000"/>
              </w:rPr>
              <w:t>号</w:t>
            </w:r>
          </w:p>
        </w:tc>
      </w:tr>
    </w:tbl>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（設置）</w:t>
      </w:r>
    </w:p>
    <w:p w:rsidR="004E7416" w:rsidRDefault="00B53E10">
      <w:pPr>
        <w:spacing w:line="440" w:lineRule="atLeast"/>
        <w:ind w:left="220" w:hanging="220"/>
        <w:jc w:val="both"/>
        <w:rPr>
          <w:rFonts w:ascii="ＭＳ 明朝" w:eastAsia="ＭＳ 明朝" w:hAnsi="ＭＳ 明朝" w:cs="ＭＳ 明朝"/>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4815205</wp:posOffset>
                </wp:positionH>
                <wp:positionV relativeFrom="paragraph">
                  <wp:posOffset>-1630680</wp:posOffset>
                </wp:positionV>
                <wp:extent cx="895350" cy="295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5275"/>
                        </a:xfrm>
                        <a:prstGeom prst="rect">
                          <a:avLst/>
                        </a:prstGeom>
                        <a:solidFill>
                          <a:srgbClr val="FFFFFF"/>
                        </a:solidFill>
                        <a:ln w="9525">
                          <a:solidFill>
                            <a:srgbClr val="000000"/>
                          </a:solidFill>
                          <a:miter lim="800000"/>
                          <a:headEnd/>
                          <a:tailEnd/>
                        </a:ln>
                      </wps:spPr>
                      <wps:txbx>
                        <w:txbxContent>
                          <w:p w:rsidR="00A7645C" w:rsidRDefault="00A7645C" w:rsidP="00A7645C">
                            <w:pPr>
                              <w:spacing w:line="360" w:lineRule="exact"/>
                              <w:jc w:val="center"/>
                            </w:pPr>
                            <w:r>
                              <w:rPr>
                                <w:rFonts w:hint="eastAsia"/>
                              </w:rPr>
                              <w:t>資料　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9.15pt;margin-top:-128.4pt;width:7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MmJwIAAE0EAAAOAAAAZHJzL2Uyb0RvYy54bWysVNuO0zAQfUfiHyy/03QLZduo6WrpUoS0&#10;XKRdPsBxnMbC8Zix26R8/Y6dbImAJ0QeLNszPnPmzEw2N31r2Emh12ALfjWbc6ashErbQ8G/Pe5f&#10;rTjzQdhKGLCq4Gfl+c325YtN53K1gAZMpZARiPV55wrehODyLPOyUa3wM3DKkrEGbEWgIx6yCkVH&#10;6K3JFvP526wDrByCVN7T7d1g5NuEX9dKhi917VVgpuDELaQV01rGNdtuRH5A4RotRxriH1i0QlsK&#10;eoG6E0GwI+o/oFotETzUYSahzaCutVQpB8rmav5bNg+NcCrlQuJ4d5HJ/z9Y+fn0FZmuqHacWdFS&#10;iR5VH9g76NkiqtM5n5PTgyO30NN19IyZencP8rtnFnaNsAd1iwhdo0RF7K7iy2zydMDxEaTsPkFF&#10;YcQxQALqa2wjIInBCJ2qdL5UJlKRdLlaL18vySLJtFgvF9fLFEHkz48d+vBBQcvipuBIhU/g4nTv&#10;QyQj8meXRB6MrvbamHTAQ7kzyE6CmmSfvhHdT92MZV3BKfhyyH9q81OIefr+BtHqQN1udEsZXZxE&#10;HlV7b6vUi0FoM+yJsrGjjFG5QcPQl/1YlhKqMwmKMHQ1TSFtGsCfnHXU0QX3P44CFWfmo6WiXL8h&#10;5WgE0mG1WpOcODWUE4OwkoAKHjgbtrswDM3RoT40FGdoAgu3VMZaJ4ljvQdOI2vq2aT8OF9xKKbn&#10;5PXrL7B9AgAA//8DAFBLAwQUAAYACAAAACEAGl6m+eMAAAANAQAADwAAAGRycy9kb3ducmV2Lnht&#10;bEyPXUvDMBSG7wX/QziCN7Il21hta9MhguKuhpsMdpc1x7asSUqTbNVf79mVXp73PLwfxWo0HTvj&#10;4FtnJcymAhjayunW1hI+d6+TFJgPymrVOYsSvtHDqry9KVSu3cV+4HkbakYm1udKQhNCn3PuqwaN&#10;8lPXo6XflxuMCnQONdeDupC56fhciIQb1VpKaFSPLw1Wp200Ek7rWJm4Pwzvm7h7W/8kmj+ITMr7&#10;u/H5CVjAMfzBcK1P1aGkTkcXrfask/C4TBeESpjMlwmNICTNMpKOV2kmFsDLgv9fUf4CAAD//wMA&#10;UEsBAi0AFAAGAAgAAAAhALaDOJL+AAAA4QEAABMAAAAAAAAAAAAAAAAAAAAAAFtDb250ZW50X1R5&#10;cGVzXS54bWxQSwECLQAUAAYACAAAACEAOP0h/9YAAACUAQAACwAAAAAAAAAAAAAAAAAvAQAAX3Jl&#10;bHMvLnJlbHNQSwECLQAUAAYACAAAACEAKVeDJicCAABNBAAADgAAAAAAAAAAAAAAAAAuAgAAZHJz&#10;L2Uyb0RvYy54bWxQSwECLQAUAAYACAAAACEAGl6m+eMAAAANAQAADwAAAAAAAAAAAAAAAACBBAAA&#10;ZHJzL2Rvd25yZXYueG1sUEsFBgAAAAAEAAQA8wAAAJEFAAAAAA==&#10;">
                <v:textbox inset="5.85pt,.7pt,5.85pt,.7pt">
                  <w:txbxContent>
                    <w:p w:rsidR="00A7645C" w:rsidRDefault="00A7645C" w:rsidP="00A7645C">
                      <w:pPr>
                        <w:spacing w:line="360" w:lineRule="exact"/>
                        <w:jc w:val="center"/>
                      </w:pPr>
                      <w:r>
                        <w:rPr>
                          <w:rFonts w:hint="eastAsia"/>
                        </w:rPr>
                        <w:t>資料　５</w:t>
                      </w:r>
                    </w:p>
                  </w:txbxContent>
                </v:textbox>
              </v:shape>
            </w:pict>
          </mc:Fallback>
        </mc:AlternateContent>
      </w:r>
      <w:r w:rsidR="004E7416">
        <w:rPr>
          <w:rFonts w:ascii="ＭＳ 明朝" w:eastAsia="ＭＳ 明朝" w:hAnsi="ＭＳ 明朝" w:cs="ＭＳ 明朝" w:hint="eastAsia"/>
          <w:color w:val="000000"/>
        </w:rPr>
        <w:t>第１条　勤労者の福祉の増進と教養文化の向上を図るため、美祢市勤労福祉会館（以下「会館」という。）を設置する。</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（位置）</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会館の位置は、美祢市大嶺町東分</w:t>
      </w:r>
      <w:r>
        <w:rPr>
          <w:rFonts w:ascii="ＭＳ 明朝" w:eastAsia="ＭＳ 明朝" w:hAnsi="ＭＳ 明朝" w:cs="ＭＳ 明朝"/>
          <w:color w:val="000000"/>
        </w:rPr>
        <w:t>348</w:t>
      </w:r>
      <w:r>
        <w:rPr>
          <w:rFonts w:ascii="ＭＳ 明朝" w:eastAsia="ＭＳ 明朝" w:hAnsi="ＭＳ 明朝" w:cs="ＭＳ 明朝" w:hint="eastAsia"/>
          <w:color w:val="000000"/>
        </w:rPr>
        <w:t>番地</w:t>
      </w:r>
      <w:r>
        <w:rPr>
          <w:rFonts w:ascii="ＭＳ 明朝" w:eastAsia="ＭＳ 明朝" w:hAnsi="ＭＳ 明朝" w:cs="ＭＳ 明朝"/>
          <w:color w:val="000000"/>
        </w:rPr>
        <w:t>4</w:t>
      </w:r>
      <w:r>
        <w:rPr>
          <w:rFonts w:ascii="ＭＳ 明朝" w:eastAsia="ＭＳ 明朝" w:hAnsi="ＭＳ 明朝" w:cs="ＭＳ 明朝" w:hint="eastAsia"/>
          <w:color w:val="000000"/>
        </w:rPr>
        <w:t>とする。</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（管理）</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会館の管理は、地方自治法（昭和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67</w:t>
      </w:r>
      <w:r>
        <w:rPr>
          <w:rFonts w:ascii="ＭＳ 明朝" w:eastAsia="ＭＳ 明朝" w:hAnsi="ＭＳ 明朝" w:cs="ＭＳ 明朝" w:hint="eastAsia"/>
          <w:color w:val="000000"/>
        </w:rPr>
        <w:t>号）第</w:t>
      </w:r>
      <w:r>
        <w:rPr>
          <w:rFonts w:ascii="ＭＳ 明朝" w:eastAsia="ＭＳ 明朝" w:hAnsi="ＭＳ 明朝" w:cs="ＭＳ 明朝"/>
          <w:color w:val="000000"/>
        </w:rPr>
        <w:t>244</w:t>
      </w:r>
      <w:r>
        <w:rPr>
          <w:rFonts w:ascii="ＭＳ 明朝" w:eastAsia="ＭＳ 明朝" w:hAnsi="ＭＳ 明朝" w:cs="ＭＳ 明朝" w:hint="eastAsia"/>
          <w:color w:val="000000"/>
        </w:rPr>
        <w:t>条の</w:t>
      </w:r>
      <w:r>
        <w:rPr>
          <w:rFonts w:ascii="ＭＳ 明朝" w:eastAsia="ＭＳ 明朝" w:hAnsi="ＭＳ 明朝" w:cs="ＭＳ 明朝"/>
          <w:color w:val="000000"/>
        </w:rPr>
        <w:t>2</w:t>
      </w: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項の規定により、法人その他の団体であって市長が指定するもの（以下「指定管理者」という。）に行わせるものとする。</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（指定管理者が行う業務）</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指定管理者は、次に掲げる業務を行うものとする。</w:t>
      </w:r>
    </w:p>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会館の使用の許可に関すること。</w:t>
      </w:r>
    </w:p>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会館の施設及び設備の維持管理に関すること。</w:t>
      </w:r>
    </w:p>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会館の運営上必要と認められる事業の実施に関すること。</w:t>
      </w:r>
    </w:p>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w:t>
      </w:r>
      <w:r>
        <w:rPr>
          <w:rFonts w:ascii="ＭＳ 明朝" w:eastAsia="ＭＳ 明朝" w:hAnsi="ＭＳ 明朝" w:cs="ＭＳ 明朝"/>
          <w:color w:val="000000"/>
        </w:rPr>
        <w:t>3</w:t>
      </w:r>
      <w:r>
        <w:rPr>
          <w:rFonts w:ascii="ＭＳ 明朝" w:eastAsia="ＭＳ 明朝" w:hAnsi="ＭＳ 明朝" w:cs="ＭＳ 明朝" w:hint="eastAsia"/>
          <w:color w:val="000000"/>
        </w:rPr>
        <w:t>号に掲げるもののほか、市長が必要と認めること。</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（指定管理者の指定の手続等）</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会館の指定管理者の指定の手続等については、美祢市公の施設の指定管理者の指定手続等に関する条例（平成</w:t>
      </w:r>
      <w:r>
        <w:rPr>
          <w:rFonts w:ascii="ＭＳ 明朝" w:eastAsia="ＭＳ 明朝" w:hAnsi="ＭＳ 明朝" w:cs="ＭＳ 明朝"/>
          <w:color w:val="000000"/>
        </w:rPr>
        <w:t>20</w:t>
      </w:r>
      <w:r>
        <w:rPr>
          <w:rFonts w:ascii="ＭＳ 明朝" w:eastAsia="ＭＳ 明朝" w:hAnsi="ＭＳ 明朝" w:cs="ＭＳ 明朝" w:hint="eastAsia"/>
          <w:color w:val="000000"/>
        </w:rPr>
        <w:t>年美祢市条例第</w:t>
      </w:r>
      <w:r>
        <w:rPr>
          <w:rFonts w:ascii="ＭＳ 明朝" w:eastAsia="ＭＳ 明朝" w:hAnsi="ＭＳ 明朝" w:cs="ＭＳ 明朝"/>
          <w:color w:val="000000"/>
        </w:rPr>
        <w:t>76</w:t>
      </w:r>
      <w:r>
        <w:rPr>
          <w:rFonts w:ascii="ＭＳ 明朝" w:eastAsia="ＭＳ 明朝" w:hAnsi="ＭＳ 明朝" w:cs="ＭＳ 明朝" w:hint="eastAsia"/>
          <w:color w:val="000000"/>
        </w:rPr>
        <w:t>号）の定めるところによる。</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（開館時間及び休館日）</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会館の開館時間及び休館日は、次のとおりとする。ただし、指定管理者は、必要があると認めるときは、あらかじめ市長の承認を得て、臨時に開館し、又は休館することができる。</w:t>
      </w:r>
    </w:p>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開館時間　午前</w:t>
      </w:r>
      <w:r>
        <w:rPr>
          <w:rFonts w:ascii="ＭＳ 明朝" w:eastAsia="ＭＳ 明朝" w:hAnsi="ＭＳ 明朝" w:cs="ＭＳ 明朝"/>
          <w:color w:val="000000"/>
        </w:rPr>
        <w:t>9</w:t>
      </w:r>
      <w:r>
        <w:rPr>
          <w:rFonts w:ascii="ＭＳ 明朝" w:eastAsia="ＭＳ 明朝" w:hAnsi="ＭＳ 明朝" w:cs="ＭＳ 明朝" w:hint="eastAsia"/>
          <w:color w:val="000000"/>
        </w:rPr>
        <w:t>時から午後</w:t>
      </w:r>
      <w:r>
        <w:rPr>
          <w:rFonts w:ascii="ＭＳ 明朝" w:eastAsia="ＭＳ 明朝" w:hAnsi="ＭＳ 明朝" w:cs="ＭＳ 明朝"/>
          <w:color w:val="000000"/>
        </w:rPr>
        <w:t>10</w:t>
      </w:r>
      <w:r>
        <w:rPr>
          <w:rFonts w:ascii="ＭＳ 明朝" w:eastAsia="ＭＳ 明朝" w:hAnsi="ＭＳ 明朝" w:cs="ＭＳ 明朝" w:hint="eastAsia"/>
          <w:color w:val="000000"/>
        </w:rPr>
        <w:t>時まで</w:t>
      </w:r>
    </w:p>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休館日　</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29</w:t>
      </w:r>
      <w:r>
        <w:rPr>
          <w:rFonts w:ascii="ＭＳ 明朝" w:eastAsia="ＭＳ 明朝" w:hAnsi="ＭＳ 明朝" w:cs="ＭＳ 明朝" w:hint="eastAsia"/>
          <w:color w:val="000000"/>
        </w:rPr>
        <w:t>日から翌年の</w:t>
      </w:r>
      <w:r>
        <w:rPr>
          <w:rFonts w:ascii="ＭＳ 明朝" w:eastAsia="ＭＳ 明朝" w:hAnsi="ＭＳ 明朝" w:cs="ＭＳ 明朝"/>
          <w:color w:val="000000"/>
        </w:rPr>
        <w:t>1</w:t>
      </w:r>
      <w:r>
        <w:rPr>
          <w:rFonts w:ascii="ＭＳ 明朝" w:eastAsia="ＭＳ 明朝" w:hAnsi="ＭＳ 明朝" w:cs="ＭＳ 明朝" w:hint="eastAsia"/>
          <w:color w:val="000000"/>
        </w:rPr>
        <w:t>月</w:t>
      </w:r>
      <w:r>
        <w:rPr>
          <w:rFonts w:ascii="ＭＳ 明朝" w:eastAsia="ＭＳ 明朝" w:hAnsi="ＭＳ 明朝" w:cs="ＭＳ 明朝"/>
          <w:color w:val="000000"/>
        </w:rPr>
        <w:t>3</w:t>
      </w:r>
      <w:r>
        <w:rPr>
          <w:rFonts w:ascii="ＭＳ 明朝" w:eastAsia="ＭＳ 明朝" w:hAnsi="ＭＳ 明朝" w:cs="ＭＳ 明朝" w:hint="eastAsia"/>
          <w:color w:val="000000"/>
        </w:rPr>
        <w:t>日までの日</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（使用の許可）</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会館を使用しようとする者は、あらかじめ指定管理者の許可を受けなければならない。許可を受けた事項を変更しようとするときも同様とする。</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指定管理者は、会館の管理運営上必要があると認めるときは、前項の許可に条件を付することができる。</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（使用許可の制限）</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指定管理者は、次の各号のいずれかに該当するときは、会館の使用を許可しないことができる。</w:t>
      </w:r>
    </w:p>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公の秩序を乱し、風紀を乱すおそれがあると認められるとき。</w:t>
      </w:r>
    </w:p>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建物若しくは附帯設備、機材器具等を破損し、又は滅失のおそれがあると認められるとき。</w:t>
      </w:r>
    </w:p>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会館の管理運営上支障があると認められるとき。</w:t>
      </w:r>
    </w:p>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w:t>
      </w:r>
      <w:r>
        <w:rPr>
          <w:rFonts w:ascii="ＭＳ 明朝" w:eastAsia="ＭＳ 明朝" w:hAnsi="ＭＳ 明朝" w:cs="ＭＳ 明朝"/>
          <w:color w:val="000000"/>
        </w:rPr>
        <w:t>3</w:t>
      </w:r>
      <w:r>
        <w:rPr>
          <w:rFonts w:ascii="ＭＳ 明朝" w:eastAsia="ＭＳ 明朝" w:hAnsi="ＭＳ 明朝" w:cs="ＭＳ 明朝" w:hint="eastAsia"/>
          <w:color w:val="000000"/>
        </w:rPr>
        <w:t>号に掲げるもののほか、使用させることを不適当と認められるとき。</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（使用許可の取消し）</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指定管理者は、第</w:t>
      </w:r>
      <w:r>
        <w:rPr>
          <w:rFonts w:ascii="ＭＳ 明朝" w:eastAsia="ＭＳ 明朝" w:hAnsi="ＭＳ 明朝" w:cs="ＭＳ 明朝"/>
          <w:color w:val="000000"/>
        </w:rPr>
        <w:t>7</w:t>
      </w:r>
      <w:r>
        <w:rPr>
          <w:rFonts w:ascii="ＭＳ 明朝" w:eastAsia="ＭＳ 明朝" w:hAnsi="ＭＳ 明朝" w:cs="ＭＳ 明朝" w:hint="eastAsia"/>
          <w:color w:val="000000"/>
        </w:rPr>
        <w:t>条の規定により会館の使用許可を受けた者（以下「使用者」という。）が、次の各号のいずれかに該当し、又は該当するおそれがある場合は、許可後においても当該許可を変更し、又は許可を取り消し、若しくは使用の中止を命ずることができる。この場合において、使用者が損害を受けることがあっても、指定管理者は、その責めを負わないものとする。</w:t>
      </w:r>
    </w:p>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この条例又はこの条例に基づく規則若しくは許可の条件に違反したとき。</w:t>
      </w:r>
    </w:p>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虚偽の申請をして許可を受けたことが判明したとき。</w:t>
      </w:r>
    </w:p>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前条各号のいずれかに該当する事由が生じたとき。</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（利用料金）</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使用者は、使用許可と同時に指定管理者に利用料金を納入しなければならない。ただし、指定管理者が後納を認める場合は、この限りでない。</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利用料金は、別表に掲げる基準額の範囲内において、指定管理者が、あらかじめ市長の承認を得て、定めるものとする。その額を変更するときも同様とする。</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（利用料金の収入）</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市長は、指定管理者に利用料金を当該指定管理者の収入として収受させることができる。</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（利用料金の減免）</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指定管理者は、市長が別に定める基準に従い、利用料金を減額し、又は免除することができる。</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（利用料金の還付）</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既納の利用料金は、原則として還付しない。ただし、使用者の責めに帰さない理由により会館の使用ができないときは、その全部又は一部を返還することができる。</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（権利譲渡の禁止）</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使用者は、会館を使用する権利を第三者に譲渡し、若しくは転貸し、又は許可した</w:t>
      </w:r>
      <w:r>
        <w:rPr>
          <w:rFonts w:ascii="ＭＳ 明朝" w:eastAsia="ＭＳ 明朝" w:hAnsi="ＭＳ 明朝" w:cs="ＭＳ 明朝" w:hint="eastAsia"/>
          <w:color w:val="000000"/>
        </w:rPr>
        <w:lastRenderedPageBreak/>
        <w:t>目的以外に使用してはならない。</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（原状回復の義務）</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使用者は、会館の使用を終了したとき又は第</w:t>
      </w:r>
      <w:r>
        <w:rPr>
          <w:rFonts w:ascii="ＭＳ 明朝" w:eastAsia="ＭＳ 明朝" w:hAnsi="ＭＳ 明朝" w:cs="ＭＳ 明朝"/>
          <w:color w:val="000000"/>
        </w:rPr>
        <w:t>9</w:t>
      </w:r>
      <w:r>
        <w:rPr>
          <w:rFonts w:ascii="ＭＳ 明朝" w:eastAsia="ＭＳ 明朝" w:hAnsi="ＭＳ 明朝" w:cs="ＭＳ 明朝" w:hint="eastAsia"/>
          <w:color w:val="000000"/>
        </w:rPr>
        <w:t>条の規定により使用許可を取り消され、若しくは使用中止を命ぜられたときは、直ちに原状に回復して返還しなければならない。ただし、指定管理者の承認を得たときは、この限りでない。</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（損害賠償）</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使用者は、故意又は過失により会館の施設、設備及び備品を損傷し、又は滅失したときは、その損害を市に賠償しなければならない。ただし、市長が特別の事情があると認めたときは、この限りでない。</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（職員の立入り）</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17</w:t>
      </w:r>
      <w:r>
        <w:rPr>
          <w:rFonts w:ascii="ＭＳ 明朝" w:eastAsia="ＭＳ 明朝" w:hAnsi="ＭＳ 明朝" w:cs="ＭＳ 明朝" w:hint="eastAsia"/>
          <w:color w:val="000000"/>
        </w:rPr>
        <w:t>条　使用者は、指定管理者又は市長が職務上立ち入るときは、これを拒むことはできない。</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18</w:t>
      </w:r>
      <w:r>
        <w:rPr>
          <w:rFonts w:ascii="ＭＳ 明朝" w:eastAsia="ＭＳ 明朝" w:hAnsi="ＭＳ 明朝" w:cs="ＭＳ 明朝" w:hint="eastAsia"/>
          <w:color w:val="000000"/>
        </w:rPr>
        <w:t>条　この条例に定めるもののほか、この条例の施行に関し必要な事項は、規則で定める。</w:t>
      </w:r>
    </w:p>
    <w:p w:rsidR="004E7416" w:rsidRDefault="004E7416">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日から施行する。</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この条例の施行の日の前日までに、合併前の美祢市勤労福祉会館の設置及び管理に関する条例（平成</w:t>
      </w:r>
      <w:r>
        <w:rPr>
          <w:rFonts w:ascii="ＭＳ 明朝" w:eastAsia="ＭＳ 明朝" w:hAnsi="ＭＳ 明朝" w:cs="ＭＳ 明朝"/>
          <w:color w:val="000000"/>
        </w:rPr>
        <w:t>17</w:t>
      </w:r>
      <w:r>
        <w:rPr>
          <w:rFonts w:ascii="ＭＳ 明朝" w:eastAsia="ＭＳ 明朝" w:hAnsi="ＭＳ 明朝" w:cs="ＭＳ 明朝" w:hint="eastAsia"/>
          <w:color w:val="000000"/>
        </w:rPr>
        <w:t>年美祢市条例第</w:t>
      </w:r>
      <w:r>
        <w:rPr>
          <w:rFonts w:ascii="ＭＳ 明朝" w:eastAsia="ＭＳ 明朝" w:hAnsi="ＭＳ 明朝" w:cs="ＭＳ 明朝"/>
          <w:color w:val="000000"/>
        </w:rPr>
        <w:t>27</w:t>
      </w:r>
      <w:r>
        <w:rPr>
          <w:rFonts w:ascii="ＭＳ 明朝" w:eastAsia="ＭＳ 明朝" w:hAnsi="ＭＳ 明朝" w:cs="ＭＳ 明朝" w:hint="eastAsia"/>
          <w:color w:val="000000"/>
        </w:rPr>
        <w:t>号）の規定によりなされた処分、手続その他の行為は、この条例の相当規定によりなされたものとみなす。</w:t>
      </w:r>
    </w:p>
    <w:p w:rsidR="004E7416" w:rsidRDefault="004E7416">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24</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7</w:t>
      </w:r>
      <w:r>
        <w:rPr>
          <w:rFonts w:ascii="ＭＳ 明朝" w:eastAsia="ＭＳ 明朝" w:hAnsi="ＭＳ 明朝" w:cs="ＭＳ 明朝" w:hint="eastAsia"/>
          <w:color w:val="000000"/>
        </w:rPr>
        <w:t>号）</w:t>
      </w:r>
    </w:p>
    <w:p w:rsidR="004E7416" w:rsidRDefault="004E7416">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この条例は、公布の日から施行する。</w:t>
      </w:r>
    </w:p>
    <w:p w:rsidR="004E7416" w:rsidRDefault="004E7416">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25</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36</w:t>
      </w:r>
      <w:r>
        <w:rPr>
          <w:rFonts w:ascii="ＭＳ 明朝" w:eastAsia="ＭＳ 明朝" w:hAnsi="ＭＳ 明朝" w:cs="ＭＳ 明朝" w:hint="eastAsia"/>
          <w:color w:val="000000"/>
        </w:rPr>
        <w:t>号）</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26</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4E7416" w:rsidRDefault="004E7416">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条例による改正後の美祢市勤労福祉会館の設置及び管理に関する条例の規定は、この条例の施行の日以後の使用に係る利用料金について適用し、同日前の使用に係る利用料金については、なお従前の例による。</w:t>
      </w:r>
    </w:p>
    <w:p w:rsidR="00451EEF" w:rsidRDefault="00451EEF">
      <w:pPr>
        <w:spacing w:line="440" w:lineRule="atLeast"/>
        <w:ind w:left="220" w:hanging="220"/>
        <w:jc w:val="both"/>
        <w:rPr>
          <w:rFonts w:ascii="ＭＳ 明朝" w:eastAsia="ＭＳ 明朝" w:hAnsi="ＭＳ 明朝" w:cs="ＭＳ 明朝"/>
          <w:color w:val="000000"/>
        </w:rPr>
      </w:pPr>
    </w:p>
    <w:p w:rsidR="00451EEF" w:rsidRDefault="00451EEF">
      <w:pPr>
        <w:spacing w:line="440" w:lineRule="atLeast"/>
        <w:ind w:left="220" w:hanging="220"/>
        <w:jc w:val="both"/>
        <w:rPr>
          <w:rFonts w:ascii="ＭＳ 明朝" w:eastAsia="ＭＳ 明朝" w:hAnsi="ＭＳ 明朝" w:cs="ＭＳ 明朝"/>
          <w:color w:val="000000"/>
        </w:rPr>
      </w:pPr>
    </w:p>
    <w:p w:rsidR="00451EEF" w:rsidRPr="00451EEF" w:rsidRDefault="00451EEF">
      <w:pPr>
        <w:spacing w:line="440" w:lineRule="atLeast"/>
        <w:ind w:left="220" w:hanging="220"/>
        <w:jc w:val="both"/>
        <w:rPr>
          <w:rFonts w:ascii="ＭＳ 明朝" w:eastAsia="ＭＳ 明朝" w:hAnsi="ＭＳ 明朝" w:cs="ＭＳ 明朝"/>
          <w:color w:val="000000"/>
        </w:rPr>
      </w:pPr>
    </w:p>
    <w:p w:rsidR="004E7416" w:rsidRDefault="004E7416">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別表（第</w:t>
      </w:r>
      <w:r>
        <w:rPr>
          <w:rFonts w:ascii="ＭＳ 明朝" w:eastAsia="ＭＳ 明朝" w:hAnsi="ＭＳ 明朝" w:cs="ＭＳ 明朝"/>
          <w:color w:val="000000"/>
        </w:rPr>
        <w:t>10</w:t>
      </w:r>
      <w:r>
        <w:rPr>
          <w:rFonts w:ascii="ＭＳ 明朝" w:eastAsia="ＭＳ 明朝" w:hAnsi="ＭＳ 明朝" w:cs="ＭＳ 明朝" w:hint="eastAsia"/>
          <w:color w:val="000000"/>
        </w:rPr>
        <w:t>条関係）</w:t>
      </w:r>
    </w:p>
    <w:p w:rsidR="004E7416" w:rsidRDefault="004E7416">
      <w:pPr>
        <w:spacing w:line="440" w:lineRule="atLeast"/>
        <w:ind w:left="440"/>
        <w:jc w:val="both"/>
        <w:rPr>
          <w:rFonts w:ascii="ＭＳ 明朝" w:eastAsia="ＭＳ 明朝" w:hAnsi="ＭＳ 明朝" w:cs="ＭＳ 明朝"/>
          <w:color w:val="000000"/>
        </w:rPr>
      </w:pPr>
      <w:r>
        <w:rPr>
          <w:rFonts w:ascii="ＭＳ 明朝" w:eastAsia="ＭＳ 明朝" w:hAnsi="ＭＳ 明朝" w:cs="ＭＳ 明朝" w:hint="eastAsia"/>
          <w:color w:val="000000"/>
        </w:rPr>
        <w:t>美祢市勤労福祉会館基本利用料金</w:t>
      </w:r>
    </w:p>
    <w:tbl>
      <w:tblPr>
        <w:tblW w:w="0" w:type="auto"/>
        <w:tblLayout w:type="fixed"/>
        <w:tblCellMar>
          <w:left w:w="0" w:type="dxa"/>
          <w:right w:w="0" w:type="dxa"/>
        </w:tblCellMar>
        <w:tblLook w:val="0000" w:firstRow="0" w:lastRow="0" w:firstColumn="0" w:lastColumn="0" w:noHBand="0" w:noVBand="0"/>
      </w:tblPr>
      <w:tblGrid>
        <w:gridCol w:w="3628"/>
        <w:gridCol w:w="5442"/>
      </w:tblGrid>
      <w:tr w:rsidR="004E7416">
        <w:tblPrEx>
          <w:tblCellMar>
            <w:top w:w="0" w:type="dxa"/>
            <w:left w:w="0" w:type="dxa"/>
            <w:bottom w:w="0" w:type="dxa"/>
            <w:right w:w="0" w:type="dxa"/>
          </w:tblCellMar>
        </w:tblPrEx>
        <w:tc>
          <w:tcPr>
            <w:tcW w:w="3628" w:type="dxa"/>
            <w:tcBorders>
              <w:top w:val="single" w:sz="4" w:space="0" w:color="000000"/>
              <w:left w:val="single" w:sz="4" w:space="0" w:color="000000"/>
              <w:bottom w:val="single" w:sz="4" w:space="0" w:color="000000"/>
              <w:right w:val="single" w:sz="4" w:space="0" w:color="000000"/>
            </w:tcBorders>
          </w:tcPr>
          <w:p w:rsidR="004E7416" w:rsidRDefault="004E7416">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使用区分</w:t>
            </w:r>
          </w:p>
        </w:tc>
        <w:tc>
          <w:tcPr>
            <w:tcW w:w="5442" w:type="dxa"/>
            <w:tcBorders>
              <w:top w:val="single" w:sz="4" w:space="0" w:color="000000"/>
              <w:left w:val="nil"/>
              <w:bottom w:val="single" w:sz="4" w:space="0" w:color="000000"/>
              <w:right w:val="single" w:sz="4" w:space="0" w:color="000000"/>
            </w:tcBorders>
          </w:tcPr>
          <w:p w:rsidR="004E7416" w:rsidRDefault="004E7416">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利用料金（</w:t>
            </w:r>
            <w:r>
              <w:rPr>
                <w:rFonts w:ascii="ＭＳ 明朝" w:eastAsia="ＭＳ 明朝" w:hAnsi="ＭＳ 明朝" w:cs="ＭＳ 明朝"/>
                <w:color w:val="000000"/>
              </w:rPr>
              <w:t>1</w:t>
            </w:r>
            <w:r>
              <w:rPr>
                <w:rFonts w:ascii="ＭＳ 明朝" w:eastAsia="ＭＳ 明朝" w:hAnsi="ＭＳ 明朝" w:cs="ＭＳ 明朝" w:hint="eastAsia"/>
                <w:color w:val="000000"/>
              </w:rPr>
              <w:t>時間につき）</w:t>
            </w:r>
          </w:p>
        </w:tc>
      </w:tr>
      <w:tr w:rsidR="004E7416">
        <w:tblPrEx>
          <w:tblCellMar>
            <w:top w:w="0" w:type="dxa"/>
            <w:left w:w="0" w:type="dxa"/>
            <w:bottom w:w="0" w:type="dxa"/>
            <w:right w:w="0" w:type="dxa"/>
          </w:tblCellMar>
        </w:tblPrEx>
        <w:tc>
          <w:tcPr>
            <w:tcW w:w="3628" w:type="dxa"/>
            <w:tcBorders>
              <w:top w:val="nil"/>
              <w:left w:val="single" w:sz="4" w:space="0" w:color="000000"/>
              <w:bottom w:val="single" w:sz="4" w:space="0" w:color="000000"/>
              <w:right w:val="single" w:sz="4" w:space="0" w:color="000000"/>
            </w:tcBorders>
          </w:tcPr>
          <w:p w:rsidR="004E7416" w:rsidRDefault="004E741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大会議室</w:t>
            </w:r>
          </w:p>
        </w:tc>
        <w:tc>
          <w:tcPr>
            <w:tcW w:w="5442" w:type="dxa"/>
            <w:tcBorders>
              <w:top w:val="nil"/>
              <w:left w:val="nil"/>
              <w:bottom w:val="single" w:sz="4" w:space="0" w:color="000000"/>
              <w:right w:val="single" w:sz="4" w:space="0" w:color="000000"/>
            </w:tcBorders>
          </w:tcPr>
          <w:p w:rsidR="004E7416" w:rsidRDefault="004E7416">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320</w:t>
            </w:r>
            <w:r>
              <w:rPr>
                <w:rFonts w:ascii="ＭＳ 明朝" w:eastAsia="ＭＳ 明朝" w:hAnsi="ＭＳ 明朝" w:cs="ＭＳ 明朝" w:hint="eastAsia"/>
                <w:color w:val="000000"/>
              </w:rPr>
              <w:t>円</w:t>
            </w:r>
          </w:p>
        </w:tc>
      </w:tr>
      <w:tr w:rsidR="004E7416">
        <w:tblPrEx>
          <w:tblCellMar>
            <w:top w:w="0" w:type="dxa"/>
            <w:left w:w="0" w:type="dxa"/>
            <w:bottom w:w="0" w:type="dxa"/>
            <w:right w:w="0" w:type="dxa"/>
          </w:tblCellMar>
        </w:tblPrEx>
        <w:tc>
          <w:tcPr>
            <w:tcW w:w="3628" w:type="dxa"/>
            <w:tcBorders>
              <w:top w:val="nil"/>
              <w:left w:val="single" w:sz="4" w:space="0" w:color="000000"/>
              <w:bottom w:val="single" w:sz="4" w:space="0" w:color="000000"/>
              <w:right w:val="single" w:sz="4" w:space="0" w:color="000000"/>
            </w:tcBorders>
          </w:tcPr>
          <w:p w:rsidR="004E7416" w:rsidRDefault="004E741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中会議室</w:t>
            </w:r>
          </w:p>
        </w:tc>
        <w:tc>
          <w:tcPr>
            <w:tcW w:w="5442" w:type="dxa"/>
            <w:tcBorders>
              <w:top w:val="nil"/>
              <w:left w:val="nil"/>
              <w:bottom w:val="single" w:sz="4" w:space="0" w:color="000000"/>
              <w:right w:val="single" w:sz="4" w:space="0" w:color="000000"/>
            </w:tcBorders>
          </w:tcPr>
          <w:p w:rsidR="004E7416" w:rsidRDefault="004E7416">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90</w:t>
            </w:r>
            <w:r>
              <w:rPr>
                <w:rFonts w:ascii="ＭＳ 明朝" w:eastAsia="ＭＳ 明朝" w:hAnsi="ＭＳ 明朝" w:cs="ＭＳ 明朝" w:hint="eastAsia"/>
                <w:color w:val="000000"/>
              </w:rPr>
              <w:t>円</w:t>
            </w:r>
          </w:p>
        </w:tc>
      </w:tr>
      <w:tr w:rsidR="004E7416">
        <w:tblPrEx>
          <w:tblCellMar>
            <w:top w:w="0" w:type="dxa"/>
            <w:left w:w="0" w:type="dxa"/>
            <w:bottom w:w="0" w:type="dxa"/>
            <w:right w:w="0" w:type="dxa"/>
          </w:tblCellMar>
        </w:tblPrEx>
        <w:tc>
          <w:tcPr>
            <w:tcW w:w="3628" w:type="dxa"/>
            <w:tcBorders>
              <w:top w:val="nil"/>
              <w:left w:val="single" w:sz="4" w:space="0" w:color="000000"/>
              <w:bottom w:val="single" w:sz="4" w:space="0" w:color="000000"/>
              <w:right w:val="single" w:sz="4" w:space="0" w:color="000000"/>
            </w:tcBorders>
          </w:tcPr>
          <w:p w:rsidR="004E7416" w:rsidRDefault="004E741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小会議室</w:t>
            </w:r>
          </w:p>
        </w:tc>
        <w:tc>
          <w:tcPr>
            <w:tcW w:w="5442" w:type="dxa"/>
            <w:tcBorders>
              <w:top w:val="nil"/>
              <w:left w:val="nil"/>
              <w:bottom w:val="single" w:sz="4" w:space="0" w:color="000000"/>
              <w:right w:val="single" w:sz="4" w:space="0" w:color="000000"/>
            </w:tcBorders>
          </w:tcPr>
          <w:p w:rsidR="004E7416" w:rsidRDefault="004E7416">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60</w:t>
            </w:r>
            <w:r>
              <w:rPr>
                <w:rFonts w:ascii="ＭＳ 明朝" w:eastAsia="ＭＳ 明朝" w:hAnsi="ＭＳ 明朝" w:cs="ＭＳ 明朝" w:hint="eastAsia"/>
                <w:color w:val="000000"/>
              </w:rPr>
              <w:t>円</w:t>
            </w:r>
          </w:p>
        </w:tc>
      </w:tr>
      <w:tr w:rsidR="004E7416">
        <w:tblPrEx>
          <w:tblCellMar>
            <w:top w:w="0" w:type="dxa"/>
            <w:left w:w="0" w:type="dxa"/>
            <w:bottom w:w="0" w:type="dxa"/>
            <w:right w:w="0" w:type="dxa"/>
          </w:tblCellMar>
        </w:tblPrEx>
        <w:tc>
          <w:tcPr>
            <w:tcW w:w="3628" w:type="dxa"/>
            <w:tcBorders>
              <w:top w:val="nil"/>
              <w:left w:val="single" w:sz="4" w:space="0" w:color="000000"/>
              <w:bottom w:val="single" w:sz="4" w:space="0" w:color="000000"/>
              <w:right w:val="single" w:sz="4" w:space="0" w:color="000000"/>
            </w:tcBorders>
          </w:tcPr>
          <w:p w:rsidR="004E7416" w:rsidRDefault="004E741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共同研修室</w:t>
            </w:r>
          </w:p>
        </w:tc>
        <w:tc>
          <w:tcPr>
            <w:tcW w:w="5442" w:type="dxa"/>
            <w:tcBorders>
              <w:top w:val="nil"/>
              <w:left w:val="nil"/>
              <w:bottom w:val="single" w:sz="4" w:space="0" w:color="000000"/>
              <w:right w:val="single" w:sz="4" w:space="0" w:color="000000"/>
            </w:tcBorders>
          </w:tcPr>
          <w:p w:rsidR="004E7416" w:rsidRDefault="004E7416">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170</w:t>
            </w:r>
            <w:r>
              <w:rPr>
                <w:rFonts w:ascii="ＭＳ 明朝" w:eastAsia="ＭＳ 明朝" w:hAnsi="ＭＳ 明朝" w:cs="ＭＳ 明朝" w:hint="eastAsia"/>
                <w:color w:val="000000"/>
              </w:rPr>
              <w:t>円</w:t>
            </w:r>
          </w:p>
        </w:tc>
      </w:tr>
      <w:tr w:rsidR="004E7416">
        <w:tblPrEx>
          <w:tblCellMar>
            <w:top w:w="0" w:type="dxa"/>
            <w:left w:w="0" w:type="dxa"/>
            <w:bottom w:w="0" w:type="dxa"/>
            <w:right w:w="0" w:type="dxa"/>
          </w:tblCellMar>
        </w:tblPrEx>
        <w:tc>
          <w:tcPr>
            <w:tcW w:w="3628" w:type="dxa"/>
            <w:tcBorders>
              <w:top w:val="nil"/>
              <w:left w:val="single" w:sz="4" w:space="0" w:color="000000"/>
              <w:bottom w:val="single" w:sz="4" w:space="0" w:color="000000"/>
              <w:right w:val="single" w:sz="4" w:space="0" w:color="000000"/>
            </w:tcBorders>
          </w:tcPr>
          <w:p w:rsidR="004E7416" w:rsidRDefault="004E741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和室</w:t>
            </w:r>
          </w:p>
        </w:tc>
        <w:tc>
          <w:tcPr>
            <w:tcW w:w="5442" w:type="dxa"/>
            <w:tcBorders>
              <w:top w:val="nil"/>
              <w:left w:val="nil"/>
              <w:bottom w:val="single" w:sz="4" w:space="0" w:color="000000"/>
              <w:right w:val="single" w:sz="4" w:space="0" w:color="000000"/>
            </w:tcBorders>
          </w:tcPr>
          <w:p w:rsidR="004E7416" w:rsidRDefault="004E7416">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160</w:t>
            </w:r>
            <w:r>
              <w:rPr>
                <w:rFonts w:ascii="ＭＳ 明朝" w:eastAsia="ＭＳ 明朝" w:hAnsi="ＭＳ 明朝" w:cs="ＭＳ 明朝" w:hint="eastAsia"/>
                <w:color w:val="000000"/>
              </w:rPr>
              <w:t>円</w:t>
            </w:r>
          </w:p>
        </w:tc>
      </w:tr>
      <w:tr w:rsidR="004E7416">
        <w:tblPrEx>
          <w:tblCellMar>
            <w:top w:w="0" w:type="dxa"/>
            <w:left w:w="0" w:type="dxa"/>
            <w:bottom w:w="0" w:type="dxa"/>
            <w:right w:w="0" w:type="dxa"/>
          </w:tblCellMar>
        </w:tblPrEx>
        <w:tc>
          <w:tcPr>
            <w:tcW w:w="3628" w:type="dxa"/>
            <w:tcBorders>
              <w:top w:val="nil"/>
              <w:left w:val="single" w:sz="4" w:space="0" w:color="000000"/>
              <w:bottom w:val="single" w:sz="4" w:space="0" w:color="000000"/>
              <w:right w:val="single" w:sz="4" w:space="0" w:color="000000"/>
            </w:tcBorders>
          </w:tcPr>
          <w:p w:rsidR="004E7416" w:rsidRDefault="004E7416">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別棟研修室</w:t>
            </w:r>
          </w:p>
        </w:tc>
        <w:tc>
          <w:tcPr>
            <w:tcW w:w="5442" w:type="dxa"/>
            <w:tcBorders>
              <w:top w:val="nil"/>
              <w:left w:val="nil"/>
              <w:bottom w:val="single" w:sz="4" w:space="0" w:color="000000"/>
              <w:right w:val="single" w:sz="4" w:space="0" w:color="000000"/>
            </w:tcBorders>
          </w:tcPr>
          <w:p w:rsidR="004E7416" w:rsidRDefault="004E7416">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100</w:t>
            </w:r>
            <w:r>
              <w:rPr>
                <w:rFonts w:ascii="ＭＳ 明朝" w:eastAsia="ＭＳ 明朝" w:hAnsi="ＭＳ 明朝" w:cs="ＭＳ 明朝" w:hint="eastAsia"/>
                <w:color w:val="000000"/>
              </w:rPr>
              <w:t>円</w:t>
            </w:r>
          </w:p>
        </w:tc>
      </w:tr>
    </w:tbl>
    <w:p w:rsidR="004E7416" w:rsidRDefault="004E7416">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備考</w:t>
      </w:r>
    </w:p>
    <w:p w:rsidR="004E7416" w:rsidRDefault="004E7416">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使用時間が</w:t>
      </w:r>
      <w:r>
        <w:rPr>
          <w:rFonts w:ascii="ＭＳ 明朝" w:eastAsia="ＭＳ 明朝" w:hAnsi="ＭＳ 明朝" w:cs="ＭＳ 明朝"/>
          <w:color w:val="000000"/>
        </w:rPr>
        <w:t>1</w:t>
      </w:r>
      <w:r>
        <w:rPr>
          <w:rFonts w:ascii="ＭＳ 明朝" w:eastAsia="ＭＳ 明朝" w:hAnsi="ＭＳ 明朝" w:cs="ＭＳ 明朝" w:hint="eastAsia"/>
          <w:color w:val="000000"/>
        </w:rPr>
        <w:t>時間未満のとき、又は使用時間に</w:t>
      </w:r>
      <w:r>
        <w:rPr>
          <w:rFonts w:ascii="ＭＳ 明朝" w:eastAsia="ＭＳ 明朝" w:hAnsi="ＭＳ 明朝" w:cs="ＭＳ 明朝"/>
          <w:color w:val="000000"/>
        </w:rPr>
        <w:t>1</w:t>
      </w:r>
      <w:r>
        <w:rPr>
          <w:rFonts w:ascii="ＭＳ 明朝" w:eastAsia="ＭＳ 明朝" w:hAnsi="ＭＳ 明朝" w:cs="ＭＳ 明朝" w:hint="eastAsia"/>
          <w:color w:val="000000"/>
        </w:rPr>
        <w:t>時間未満の端数があるときは、その時間を</w:t>
      </w:r>
      <w:r>
        <w:rPr>
          <w:rFonts w:ascii="ＭＳ 明朝" w:eastAsia="ＭＳ 明朝" w:hAnsi="ＭＳ 明朝" w:cs="ＭＳ 明朝"/>
          <w:color w:val="000000"/>
        </w:rPr>
        <w:t>1</w:t>
      </w:r>
      <w:r>
        <w:rPr>
          <w:rFonts w:ascii="ＭＳ 明朝" w:eastAsia="ＭＳ 明朝" w:hAnsi="ＭＳ 明朝" w:cs="ＭＳ 明朝" w:hint="eastAsia"/>
          <w:color w:val="000000"/>
        </w:rPr>
        <w:t>時間として計算する。</w:t>
      </w:r>
    </w:p>
    <w:p w:rsidR="004E7416" w:rsidRDefault="004E7416">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主たる使用者が市民以外の者の場合の利用料金は、この表に定める利用料金の</w:t>
      </w:r>
      <w:r>
        <w:rPr>
          <w:rFonts w:ascii="ＭＳ 明朝" w:eastAsia="ＭＳ 明朝" w:hAnsi="ＭＳ 明朝" w:cs="ＭＳ 明朝"/>
          <w:color w:val="000000"/>
        </w:rPr>
        <w:t>1.5</w:t>
      </w:r>
      <w:r>
        <w:rPr>
          <w:rFonts w:ascii="ＭＳ 明朝" w:eastAsia="ＭＳ 明朝" w:hAnsi="ＭＳ 明朝" w:cs="ＭＳ 明朝" w:hint="eastAsia"/>
          <w:color w:val="000000"/>
        </w:rPr>
        <w:t>倍に相当する額（その額に</w:t>
      </w:r>
      <w:r>
        <w:rPr>
          <w:rFonts w:ascii="ＭＳ 明朝" w:eastAsia="ＭＳ 明朝" w:hAnsi="ＭＳ 明朝" w:cs="ＭＳ 明朝"/>
          <w:color w:val="000000"/>
        </w:rPr>
        <w:t>10</w:t>
      </w:r>
      <w:r>
        <w:rPr>
          <w:rFonts w:ascii="ＭＳ 明朝" w:eastAsia="ＭＳ 明朝" w:hAnsi="ＭＳ 明朝" w:cs="ＭＳ 明朝" w:hint="eastAsia"/>
          <w:color w:val="000000"/>
        </w:rPr>
        <w:t>円未満の端数があるときは、これを切り捨てた額）とする。</w:t>
      </w:r>
    </w:p>
    <w:p w:rsidR="004E7416" w:rsidRDefault="004E7416">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営利、営業等を目的として使用する場合の利用料金は、この表に定める利用料金の</w:t>
      </w:r>
      <w:r>
        <w:rPr>
          <w:rFonts w:ascii="ＭＳ 明朝" w:eastAsia="ＭＳ 明朝" w:hAnsi="ＭＳ 明朝" w:cs="ＭＳ 明朝"/>
          <w:color w:val="000000"/>
        </w:rPr>
        <w:t>2</w:t>
      </w:r>
      <w:r>
        <w:rPr>
          <w:rFonts w:ascii="ＭＳ 明朝" w:eastAsia="ＭＳ 明朝" w:hAnsi="ＭＳ 明朝" w:cs="ＭＳ 明朝" w:hint="eastAsia"/>
          <w:color w:val="000000"/>
        </w:rPr>
        <w:t>倍の額とする。</w:t>
      </w:r>
    </w:p>
    <w:p w:rsidR="004E7416" w:rsidRDefault="004E7416">
      <w:pPr>
        <w:spacing w:line="440" w:lineRule="atLeast"/>
        <w:jc w:val="both"/>
        <w:rPr>
          <w:rFonts w:ascii="ＭＳ 明朝" w:eastAsia="ＭＳ 明朝" w:hAnsi="ＭＳ 明朝" w:cs="ＭＳ 明朝"/>
          <w:color w:val="000000"/>
        </w:rPr>
      </w:pPr>
      <w:bookmarkStart w:id="1" w:name="last"/>
      <w:bookmarkEnd w:id="1"/>
    </w:p>
    <w:sectPr w:rsidR="004E7416">
      <w:footerReference w:type="default" r:id="rId6"/>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3E7" w:rsidRDefault="004863E7">
      <w:r>
        <w:separator/>
      </w:r>
    </w:p>
  </w:endnote>
  <w:endnote w:type="continuationSeparator" w:id="0">
    <w:p w:rsidR="004863E7" w:rsidRDefault="0048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16" w:rsidRDefault="004E7416">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B53E10">
      <w:rPr>
        <w:rFonts w:ascii="ＭＳ 明朝" w:eastAsia="ＭＳ 明朝" w:hAnsi="ＭＳ 明朝" w:cs="ＭＳ 明朝"/>
        <w:noProof/>
        <w:color w:val="000000"/>
      </w:rPr>
      <w:t>4</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3E7" w:rsidRDefault="004863E7">
      <w:r>
        <w:separator/>
      </w:r>
    </w:p>
  </w:footnote>
  <w:footnote w:type="continuationSeparator" w:id="0">
    <w:p w:rsidR="004863E7" w:rsidRDefault="00486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ED"/>
    <w:rsid w:val="00036D34"/>
    <w:rsid w:val="001D27C9"/>
    <w:rsid w:val="0029003B"/>
    <w:rsid w:val="00451EEF"/>
    <w:rsid w:val="004863E7"/>
    <w:rsid w:val="004E7416"/>
    <w:rsid w:val="00A7645C"/>
    <w:rsid w:val="00B53E10"/>
    <w:rsid w:val="00BB1A60"/>
    <w:rsid w:val="00F6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EC9E4DA-1060-4961-9A57-ACE85A72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45C"/>
    <w:pPr>
      <w:tabs>
        <w:tab w:val="center" w:pos="4252"/>
        <w:tab w:val="right" w:pos="8504"/>
      </w:tabs>
      <w:snapToGrid w:val="0"/>
    </w:pPr>
  </w:style>
  <w:style w:type="character" w:customStyle="1" w:styleId="a4">
    <w:name w:val="ヘッダー (文字)"/>
    <w:basedOn w:val="a0"/>
    <w:link w:val="a3"/>
    <w:uiPriority w:val="99"/>
    <w:locked/>
    <w:rsid w:val="00A7645C"/>
    <w:rPr>
      <w:rFonts w:ascii="Arial" w:hAnsi="Arial" w:cs="Arial"/>
      <w:kern w:val="0"/>
      <w:sz w:val="22"/>
      <w:szCs w:val="22"/>
    </w:rPr>
  </w:style>
  <w:style w:type="paragraph" w:styleId="a5">
    <w:name w:val="footer"/>
    <w:basedOn w:val="a"/>
    <w:link w:val="a6"/>
    <w:uiPriority w:val="99"/>
    <w:unhideWhenUsed/>
    <w:rsid w:val="00A7645C"/>
    <w:pPr>
      <w:tabs>
        <w:tab w:val="center" w:pos="4252"/>
        <w:tab w:val="right" w:pos="8504"/>
      </w:tabs>
      <w:snapToGrid w:val="0"/>
    </w:pPr>
  </w:style>
  <w:style w:type="character" w:customStyle="1" w:styleId="a6">
    <w:name w:val="フッター (文字)"/>
    <w:basedOn w:val="a0"/>
    <w:link w:val="a5"/>
    <w:uiPriority w:val="99"/>
    <w:locked/>
    <w:rsid w:val="00A7645C"/>
    <w:rPr>
      <w:rFonts w:ascii="Arial" w:hAnsi="Arial" w:cs="Arial"/>
      <w:kern w:val="0"/>
      <w:sz w:val="22"/>
      <w:szCs w:val="22"/>
    </w:rPr>
  </w:style>
  <w:style w:type="paragraph" w:styleId="a7">
    <w:name w:val="Balloon Text"/>
    <w:basedOn w:val="a"/>
    <w:link w:val="a8"/>
    <w:uiPriority w:val="99"/>
    <w:semiHidden/>
    <w:unhideWhenUsed/>
    <w:rsid w:val="00A7645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7645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IC-2013-061</dc:creator>
  <cp:keywords/>
  <dc:description/>
  <cp:lastModifiedBy>阿武　泰貴</cp:lastModifiedBy>
  <cp:revision>2</cp:revision>
  <cp:lastPrinted>2019-08-14T05:05:00Z</cp:lastPrinted>
  <dcterms:created xsi:type="dcterms:W3CDTF">2025-08-20T05:44:00Z</dcterms:created>
  <dcterms:modified xsi:type="dcterms:W3CDTF">2025-08-20T05:44:00Z</dcterms:modified>
</cp:coreProperties>
</file>